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C" w:rsidRPr="008C1B10" w:rsidRDefault="00D67FCC" w:rsidP="00D67FCC">
      <w:pPr>
        <w:widowControl w:val="0"/>
        <w:suppressAutoHyphens/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</w:pPr>
      <w:r w:rsidRPr="008C1B10"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  <w:t>PLAN  PRACY  SKO</w:t>
      </w:r>
    </w:p>
    <w:p w:rsidR="00D67FCC" w:rsidRPr="008C1B10" w:rsidRDefault="00D67FCC" w:rsidP="00D67FCC">
      <w:pPr>
        <w:widowControl w:val="0"/>
        <w:suppressAutoHyphens/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</w:pPr>
      <w:r w:rsidRPr="008C1B10"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  <w:t>NA  ROK  SZKOLNY  202</w:t>
      </w:r>
      <w:r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  <w:t>1</w:t>
      </w:r>
      <w:r w:rsidRPr="008C1B10"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  <w:t>/202</w:t>
      </w:r>
      <w:r>
        <w:rPr>
          <w:rFonts w:asciiTheme="majorHAnsi" w:eastAsiaTheme="majorEastAsia" w:hAnsiTheme="majorHAnsi" w:cstheme="majorBidi"/>
          <w:i/>
          <w:iCs/>
          <w:spacing w:val="10"/>
          <w:kern w:val="1"/>
          <w:sz w:val="60"/>
          <w:szCs w:val="60"/>
          <w:lang w:eastAsia="pl-PL"/>
        </w:rPr>
        <w:t>2</w:t>
      </w:r>
    </w:p>
    <w:p w:rsidR="00D67FCC" w:rsidRDefault="00D67FCC"/>
    <w:tbl>
      <w:tblPr>
        <w:tblW w:w="14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3152"/>
      </w:tblGrid>
      <w:tr w:rsidR="00B05EDB" w:rsidRPr="008C1B10" w:rsidTr="00B05EDB">
        <w:trPr>
          <w:trHeight w:val="9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pl-PL"/>
              </w:rPr>
              <w:t>L.p.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keepNext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i/>
                <w:iCs/>
                <w:kern w:val="1"/>
                <w:sz w:val="32"/>
                <w:szCs w:val="32"/>
                <w:lang w:eastAsia="pl-PL"/>
              </w:rPr>
            </w:pPr>
            <w:r w:rsidRPr="008C1B10">
              <w:rPr>
                <w:rFonts w:asciiTheme="majorHAnsi" w:eastAsiaTheme="majorEastAsia" w:hAnsiTheme="majorHAnsi" w:cstheme="majorBidi"/>
                <w:b/>
                <w:bCs/>
                <w:i/>
                <w:iCs/>
                <w:kern w:val="1"/>
                <w:sz w:val="32"/>
                <w:szCs w:val="32"/>
                <w:lang w:eastAsia="pl-PL"/>
              </w:rPr>
              <w:t>Zadania</w:t>
            </w:r>
          </w:p>
        </w:tc>
      </w:tr>
      <w:tr w:rsidR="00B05EDB" w:rsidRPr="008C1B10" w:rsidTr="00B05EDB">
        <w:trPr>
          <w:trHeight w:val="8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FE3590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Organizacja SKO w</w:t>
            </w:r>
            <w:r w:rsidR="00B05EDB"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 klasach, wybór skarbników.</w:t>
            </w:r>
          </w:p>
        </w:tc>
      </w:tr>
      <w:tr w:rsidR="00B05EDB" w:rsidRPr="008C1B10" w:rsidTr="000D2044">
        <w:trPr>
          <w:trHeight w:val="7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Przeprowadzenie instruktażu prowadzenia książeczek i kart oszczędnościowych.</w:t>
            </w:r>
          </w:p>
        </w:tc>
      </w:tr>
      <w:tr w:rsidR="00B05EDB" w:rsidRPr="008C1B10" w:rsidTr="000D2044">
        <w:trPr>
          <w:trHeight w:val="8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Udzielenie uczniom informacji na temat działalności SKO, pracy skarbników.</w:t>
            </w:r>
          </w:p>
        </w:tc>
      </w:tr>
      <w:tr w:rsidR="00B05EDB" w:rsidRPr="008C1B10" w:rsidTr="000D2044">
        <w:trPr>
          <w:trHeight w:val="6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Systematyczne dokonywanie wpłat i wypłat.</w:t>
            </w:r>
          </w:p>
        </w:tc>
      </w:tr>
      <w:tr w:rsidR="000D2044" w:rsidRPr="008C1B10" w:rsidTr="000D2044">
        <w:trPr>
          <w:trHeight w:val="6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044" w:rsidRPr="00B05EDB" w:rsidRDefault="000D2044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044" w:rsidRPr="008C1B10" w:rsidRDefault="000D2044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Przyjęcie uczniów klas I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 II do Szkolnej Kasy Oszczędności. Wręczenie książeczek i prezentacja skarbnika.</w:t>
            </w:r>
          </w:p>
        </w:tc>
      </w:tr>
      <w:tr w:rsidR="00B05EDB" w:rsidRPr="008C1B10" w:rsidTr="000D2044">
        <w:trPr>
          <w:trHeight w:val="7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0D2044" w:rsidP="000D20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Organizacja uroczystości szkolnej </w:t>
            </w:r>
            <w:r w:rsidR="00B05EDB"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związan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ej</w:t>
            </w:r>
            <w:r w:rsidR="00B05EDB"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 z oszczędzaniem.</w:t>
            </w:r>
          </w:p>
        </w:tc>
      </w:tr>
      <w:tr w:rsidR="00B05EDB" w:rsidRPr="008C1B10" w:rsidTr="00B05EDB">
        <w:trPr>
          <w:trHeight w:val="5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Kontrola rachunków klasowych.</w:t>
            </w:r>
          </w:p>
        </w:tc>
      </w:tr>
      <w:tr w:rsidR="00B05EDB" w:rsidRPr="008C1B10" w:rsidTr="00B05E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DB" w:rsidRPr="008C1B10" w:rsidRDefault="00B05EDB" w:rsidP="00DC3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Organizowanie konkursów i quizów nt. form oszczędzania, wiedzy o spółdzielczości bankowej, historii pieniądza, itp.</w:t>
            </w:r>
            <w:bookmarkStart w:id="0" w:name="_GoBack"/>
            <w:bookmarkEnd w:id="0"/>
          </w:p>
        </w:tc>
      </w:tr>
      <w:tr w:rsidR="00B05EDB" w:rsidRPr="008C1B10" w:rsidTr="00B05EDB">
        <w:trPr>
          <w:trHeight w:val="122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Udział w konkursie:</w:t>
            </w:r>
            <w:r w:rsidRPr="008C1B10">
              <w:rPr>
                <w:rFonts w:ascii="Monotype Corsiva" w:eastAsia="Lucida Sans Unicode" w:hAnsi="Monotype Corsiva" w:cs="Times New Roman"/>
                <w:b/>
                <w:bCs/>
                <w:kern w:val="1"/>
                <w:sz w:val="28"/>
                <w:szCs w:val="24"/>
                <w:lang w:eastAsia="pl-PL"/>
              </w:rPr>
              <w:t xml:space="preserve"> </w:t>
            </w:r>
            <w:r w:rsidRPr="008C1B10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pl-PL"/>
              </w:rPr>
              <w:t>„SKO w SGB”.</w:t>
            </w:r>
          </w:p>
        </w:tc>
      </w:tr>
      <w:tr w:rsidR="00B05EDB" w:rsidRPr="008C1B10" w:rsidTr="00B05EDB">
        <w:trPr>
          <w:trHeight w:val="8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 xml:space="preserve">Udział w międzyszkolnym konkursie: </w:t>
            </w:r>
            <w:r w:rsidRPr="008C1B1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eastAsia="pl-PL"/>
              </w:rPr>
              <w:t>„Grosz do grosika”</w:t>
            </w:r>
          </w:p>
        </w:tc>
      </w:tr>
      <w:tr w:rsidR="00B05EDB" w:rsidRPr="008C1B10" w:rsidTr="00B05EDB">
        <w:trPr>
          <w:trHeight w:val="108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B05E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haroni"/>
                <w:i/>
                <w:kern w:val="1"/>
                <w:sz w:val="28"/>
                <w:szCs w:val="28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pl-PL"/>
              </w:rPr>
              <w:t xml:space="preserve">Bieżące śledzenie informacji i konkursów na stronie internetowej </w:t>
            </w:r>
            <w:hyperlink r:id="rId5" w:history="1">
              <w:r w:rsidRPr="008C1B10">
                <w:rPr>
                  <w:rFonts w:ascii="Times New Roman" w:eastAsia="Lucida Sans Unicode" w:hAnsi="Times New Roman" w:cs="Aharoni"/>
                  <w:color w:val="0563C1" w:themeColor="hyperlink"/>
                  <w:kern w:val="1"/>
                  <w:sz w:val="28"/>
                  <w:szCs w:val="28"/>
                  <w:u w:val="single"/>
                  <w:lang w:eastAsia="pl-PL"/>
                </w:rPr>
                <w:t>www.skowsgb.pl</w:t>
              </w:r>
            </w:hyperlink>
          </w:p>
        </w:tc>
      </w:tr>
      <w:tr w:rsidR="00B05EDB" w:rsidRPr="008C1B10" w:rsidTr="00B05EDB">
        <w:trPr>
          <w:trHeight w:val="11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12.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Współpraca z Bankiem Spółdzielczym</w:t>
            </w:r>
          </w:p>
        </w:tc>
      </w:tr>
      <w:tr w:rsidR="00B05EDB" w:rsidRPr="008C1B10" w:rsidTr="00B05EDB">
        <w:trPr>
          <w:trHeight w:val="9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B05EDB" w:rsidRDefault="00B05EDB" w:rsidP="003D48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</w:pPr>
            <w:r w:rsidRPr="00B05ED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1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EDB" w:rsidRPr="008C1B10" w:rsidRDefault="00B05EDB" w:rsidP="003D48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</w:pPr>
            <w:r w:rsidRPr="008C1B1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pl-PL"/>
              </w:rPr>
              <w:t>Podsumowanie całorocznej pracy.</w:t>
            </w:r>
          </w:p>
        </w:tc>
      </w:tr>
    </w:tbl>
    <w:p w:rsidR="002D0EFF" w:rsidRDefault="002D0EFF"/>
    <w:sectPr w:rsidR="002D0EFF" w:rsidSect="00B05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A87446"/>
    <w:multiLevelType w:val="hybridMultilevel"/>
    <w:tmpl w:val="A91C2C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DB"/>
    <w:rsid w:val="000D2044"/>
    <w:rsid w:val="002D0EFF"/>
    <w:rsid w:val="00B05EDB"/>
    <w:rsid w:val="00D67FCC"/>
    <w:rsid w:val="00DC3F30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FE9B-9C9F-405F-B641-0E86353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wsg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2</dc:creator>
  <cp:keywords/>
  <dc:description/>
  <cp:lastModifiedBy>UCZEŃ 2</cp:lastModifiedBy>
  <cp:revision>3</cp:revision>
  <dcterms:created xsi:type="dcterms:W3CDTF">2021-12-27T08:48:00Z</dcterms:created>
  <dcterms:modified xsi:type="dcterms:W3CDTF">2022-01-01T18:55:00Z</dcterms:modified>
</cp:coreProperties>
</file>